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D6E" w:rsidRPr="00184386" w:rsidRDefault="00746D6E" w:rsidP="00746D6E">
      <w:pPr>
        <w:rPr>
          <w:rFonts w:asciiTheme="minorHAnsi" w:hAnsiTheme="minorHAnsi" w:cstheme="minorHAnsi"/>
          <w:sz w:val="28"/>
          <w:szCs w:val="28"/>
        </w:rPr>
      </w:pPr>
      <w:r w:rsidRPr="00746D6E">
        <w:rPr>
          <w:rFonts w:ascii="Calibri" w:hAnsi="Calibri" w:cs="Calibri"/>
          <w:caps/>
          <w:color w:val="FFFFFF"/>
          <w:sz w:val="18"/>
          <w:szCs w:val="18"/>
        </w:rPr>
        <w:t>Kl</w:t>
      </w:r>
      <w:r w:rsidRPr="00746D6E">
        <w:rPr>
          <w:rFonts w:asciiTheme="minorHAnsi" w:hAnsiTheme="minorHAnsi" w:cstheme="minorHAnsi"/>
          <w:sz w:val="28"/>
          <w:szCs w:val="28"/>
        </w:rPr>
        <w:t xml:space="preserve"> </w:t>
      </w:r>
    </w:p>
    <w:p w:rsidR="00746D6E" w:rsidRPr="002807CD" w:rsidRDefault="00746D6E" w:rsidP="00746D6E">
      <w:pPr>
        <w:tabs>
          <w:tab w:val="left" w:pos="3210"/>
        </w:tabs>
        <w:jc w:val="both"/>
        <w:rPr>
          <w:rFonts w:asciiTheme="minorHAnsi" w:hAnsiTheme="minorHAnsi" w:cstheme="minorHAnsi"/>
          <w:b/>
          <w:noProof/>
          <w:sz w:val="24"/>
          <w:szCs w:val="24"/>
          <w:lang w:eastAsia="da-DK"/>
        </w:rPr>
      </w:pPr>
      <w:r w:rsidRPr="002807CD">
        <w:rPr>
          <w:rFonts w:asciiTheme="minorHAnsi" w:hAnsiTheme="minorHAnsi" w:cstheme="minorHAnsi"/>
          <w:b/>
          <w:noProof/>
          <w:sz w:val="24"/>
          <w:szCs w:val="24"/>
          <w:lang w:eastAsia="da-DK"/>
        </w:rPr>
        <w:t>Kære Tryghedsnetværk</w:t>
      </w:r>
    </w:p>
    <w:p w:rsidR="00746D6E" w:rsidRPr="002807CD" w:rsidRDefault="00746D6E" w:rsidP="00746D6E">
      <w:pPr>
        <w:tabs>
          <w:tab w:val="left" w:pos="3210"/>
        </w:tabs>
        <w:jc w:val="both"/>
        <w:rPr>
          <w:rFonts w:asciiTheme="minorHAnsi" w:hAnsiTheme="minorHAnsi" w:cstheme="minorHAnsi"/>
          <w:noProof/>
          <w:sz w:val="24"/>
          <w:szCs w:val="24"/>
          <w:lang w:eastAsia="da-DK"/>
        </w:rPr>
      </w:pPr>
      <w:r w:rsidRPr="002807CD">
        <w:rPr>
          <w:rFonts w:asciiTheme="minorHAnsi" w:hAnsiTheme="minorHAnsi" w:cstheme="minorHAnsi"/>
          <w:noProof/>
          <w:sz w:val="24"/>
          <w:szCs w:val="24"/>
          <w:lang w:eastAsia="da-DK"/>
        </w:rPr>
        <w:t xml:space="preserve">Så er sommeren ved at rinde ud, og det er blevet tid til en hilsen fra jeres Lokalpoliti. </w:t>
      </w:r>
    </w:p>
    <w:p w:rsidR="00746D6E" w:rsidRPr="002807CD" w:rsidRDefault="00746D6E" w:rsidP="00746D6E">
      <w:pPr>
        <w:tabs>
          <w:tab w:val="left" w:pos="3210"/>
        </w:tabs>
        <w:jc w:val="both"/>
        <w:rPr>
          <w:rFonts w:asciiTheme="minorHAnsi" w:hAnsiTheme="minorHAnsi" w:cstheme="minorHAnsi"/>
          <w:noProof/>
          <w:sz w:val="24"/>
          <w:szCs w:val="24"/>
          <w:lang w:eastAsia="da-DK"/>
        </w:rPr>
      </w:pPr>
    </w:p>
    <w:p w:rsidR="00746D6E" w:rsidRPr="002807CD" w:rsidRDefault="00746D6E" w:rsidP="00746D6E">
      <w:pPr>
        <w:tabs>
          <w:tab w:val="left" w:pos="3210"/>
        </w:tabs>
        <w:jc w:val="both"/>
        <w:rPr>
          <w:rFonts w:asciiTheme="minorHAnsi" w:hAnsiTheme="minorHAnsi" w:cstheme="minorHAnsi"/>
          <w:noProof/>
          <w:sz w:val="24"/>
          <w:szCs w:val="24"/>
          <w:lang w:eastAsia="da-DK"/>
        </w:rPr>
      </w:pPr>
      <w:r w:rsidRPr="002807CD">
        <w:rPr>
          <w:rFonts w:asciiTheme="minorHAnsi" w:hAnsiTheme="minorHAnsi" w:cstheme="minorHAnsi"/>
          <w:noProof/>
          <w:sz w:val="24"/>
          <w:szCs w:val="24"/>
          <w:lang w:eastAsia="da-DK"/>
        </w:rPr>
        <w:t xml:space="preserve">I dette nummer af Dialogen vil vi blandt andet sætte fokus på mulighederne for konfliktmægling og hjælp igennem Offerrådgivningen. Det er begge frivillige indsatser, som har eksterne henholdsvis mæglere og rådgivere til at kunne give ofre og gerningspersoner mulighed for at rede trådene ud og komme videre efter en hændelse i deres liv. </w:t>
      </w:r>
    </w:p>
    <w:p w:rsidR="00746D6E" w:rsidRPr="002807CD" w:rsidRDefault="00746D6E" w:rsidP="00746D6E">
      <w:pPr>
        <w:tabs>
          <w:tab w:val="left" w:pos="3210"/>
        </w:tabs>
        <w:jc w:val="both"/>
        <w:rPr>
          <w:rFonts w:asciiTheme="minorHAnsi" w:hAnsiTheme="minorHAnsi" w:cstheme="minorHAnsi"/>
          <w:noProof/>
          <w:sz w:val="24"/>
          <w:szCs w:val="24"/>
          <w:lang w:eastAsia="da-DK"/>
        </w:rPr>
      </w:pPr>
    </w:p>
    <w:p w:rsidR="00746D6E" w:rsidRPr="002807CD" w:rsidRDefault="00746D6E" w:rsidP="00746D6E">
      <w:pPr>
        <w:spacing w:after="100" w:afterAutospacing="1" w:line="825" w:lineRule="atLeast"/>
        <w:jc w:val="both"/>
        <w:outlineLvl w:val="0"/>
        <w:rPr>
          <w:rFonts w:asciiTheme="minorHAnsi" w:hAnsiTheme="minorHAnsi" w:cstheme="minorHAnsi"/>
          <w:b/>
          <w:bCs/>
          <w:kern w:val="36"/>
          <w:sz w:val="24"/>
          <w:szCs w:val="24"/>
          <w:lang w:eastAsia="da-DK"/>
        </w:rPr>
      </w:pPr>
      <w:r w:rsidRPr="002807CD">
        <w:rPr>
          <w:rFonts w:asciiTheme="minorHAnsi" w:hAnsiTheme="minorHAnsi" w:cstheme="minorHAnsi"/>
          <w:b/>
          <w:bCs/>
          <w:kern w:val="36"/>
          <w:sz w:val="24"/>
          <w:szCs w:val="24"/>
          <w:lang w:eastAsia="da-DK"/>
        </w:rPr>
        <w:t>Konfliktråd hos politiet</w:t>
      </w:r>
    </w:p>
    <w:p w:rsidR="00746D6E" w:rsidRPr="002807CD" w:rsidRDefault="00746D6E" w:rsidP="00746D6E">
      <w:pPr>
        <w:jc w:val="both"/>
        <w:rPr>
          <w:rFonts w:asciiTheme="minorHAnsi" w:hAnsiTheme="minorHAnsi" w:cstheme="minorHAnsi"/>
          <w:sz w:val="24"/>
          <w:szCs w:val="24"/>
          <w:lang w:eastAsia="da-DK"/>
        </w:rPr>
      </w:pPr>
      <w:r w:rsidRPr="002807CD">
        <w:rPr>
          <w:rFonts w:asciiTheme="minorHAnsi" w:hAnsiTheme="minorHAnsi" w:cstheme="minorHAnsi"/>
          <w:sz w:val="24"/>
          <w:szCs w:val="24"/>
          <w:lang w:eastAsia="da-DK"/>
        </w:rPr>
        <w:t>Har du været udsat for en forbrydelse, giver konfliktråd mulighed for at møde gerningsmanden ansigt til ansigt sammen med en specialuddannet mægler. Måske kunne det være relevant for dig, eller nogen du kender.</w:t>
      </w:r>
    </w:p>
    <w:p w:rsidR="00746D6E" w:rsidRPr="002807CD" w:rsidRDefault="00746D6E" w:rsidP="00746D6E">
      <w:pPr>
        <w:jc w:val="both"/>
        <w:rPr>
          <w:rFonts w:asciiTheme="minorHAnsi" w:hAnsiTheme="minorHAnsi" w:cstheme="minorHAnsi"/>
          <w:sz w:val="24"/>
          <w:szCs w:val="24"/>
          <w:lang w:eastAsia="da-DK"/>
        </w:rPr>
      </w:pPr>
      <w:r w:rsidRPr="002807CD">
        <w:rPr>
          <w:rFonts w:asciiTheme="minorHAnsi" w:hAnsiTheme="minorHAnsi" w:cstheme="minorHAnsi"/>
          <w:sz w:val="24"/>
          <w:szCs w:val="24"/>
          <w:lang w:eastAsia="da-DK"/>
        </w:rPr>
        <w:t> </w:t>
      </w:r>
    </w:p>
    <w:p w:rsidR="00746D6E" w:rsidRPr="002807CD" w:rsidRDefault="00746D6E" w:rsidP="00746D6E">
      <w:pPr>
        <w:jc w:val="both"/>
        <w:rPr>
          <w:rFonts w:asciiTheme="minorHAnsi" w:hAnsiTheme="minorHAnsi" w:cstheme="minorHAnsi"/>
          <w:sz w:val="24"/>
          <w:szCs w:val="24"/>
          <w:lang w:eastAsia="da-DK"/>
        </w:rPr>
      </w:pPr>
      <w:r w:rsidRPr="002807CD">
        <w:rPr>
          <w:rFonts w:asciiTheme="minorHAnsi" w:hAnsiTheme="minorHAnsi" w:cstheme="minorHAnsi"/>
          <w:sz w:val="24"/>
          <w:szCs w:val="24"/>
          <w:lang w:eastAsia="da-DK"/>
        </w:rPr>
        <w:t>Konfliktråd er et landsdækkende tilbud i alle landets politikredse. Det er frivilligt at deltage, men det er en betingelse for at kunne afholde et konfliktråd, at begge parter ønsker at deltage.</w:t>
      </w:r>
    </w:p>
    <w:p w:rsidR="00746D6E" w:rsidRPr="002807CD" w:rsidRDefault="00746D6E" w:rsidP="00746D6E">
      <w:pPr>
        <w:jc w:val="both"/>
        <w:rPr>
          <w:rFonts w:asciiTheme="minorHAnsi" w:hAnsiTheme="minorHAnsi" w:cstheme="minorHAnsi"/>
          <w:sz w:val="24"/>
          <w:szCs w:val="24"/>
          <w:lang w:eastAsia="da-DK"/>
        </w:rPr>
      </w:pPr>
      <w:r w:rsidRPr="002807CD">
        <w:rPr>
          <w:rFonts w:asciiTheme="minorHAnsi" w:hAnsiTheme="minorHAnsi" w:cstheme="minorHAnsi"/>
          <w:sz w:val="24"/>
          <w:szCs w:val="24"/>
          <w:lang w:eastAsia="da-DK"/>
        </w:rPr>
        <w:t> </w:t>
      </w:r>
    </w:p>
    <w:p w:rsidR="00746D6E" w:rsidRPr="002807CD" w:rsidRDefault="00746D6E" w:rsidP="00746D6E">
      <w:pPr>
        <w:jc w:val="both"/>
        <w:rPr>
          <w:rFonts w:asciiTheme="minorHAnsi" w:hAnsiTheme="minorHAnsi" w:cstheme="minorHAnsi"/>
          <w:sz w:val="24"/>
          <w:szCs w:val="24"/>
          <w:lang w:eastAsia="da-DK"/>
        </w:rPr>
      </w:pPr>
      <w:r w:rsidRPr="002807CD">
        <w:rPr>
          <w:rFonts w:asciiTheme="minorHAnsi" w:hAnsiTheme="minorHAnsi" w:cstheme="minorHAnsi"/>
          <w:sz w:val="24"/>
          <w:szCs w:val="24"/>
          <w:lang w:eastAsia="da-DK"/>
        </w:rPr>
        <w:t>Personer under 18 år skal have deres forældres eller værges samtykke. Konfliktrådet træder ikke i stedet for en retssag og en eventuel straf.</w:t>
      </w:r>
    </w:p>
    <w:p w:rsidR="00746D6E" w:rsidRPr="002807CD" w:rsidRDefault="00746D6E" w:rsidP="00746D6E">
      <w:pPr>
        <w:jc w:val="both"/>
        <w:rPr>
          <w:rFonts w:asciiTheme="minorHAnsi" w:hAnsiTheme="minorHAnsi" w:cstheme="minorHAnsi"/>
          <w:sz w:val="24"/>
          <w:szCs w:val="24"/>
          <w:lang w:eastAsia="da-DK"/>
        </w:rPr>
      </w:pPr>
      <w:r w:rsidRPr="002807CD">
        <w:rPr>
          <w:rFonts w:asciiTheme="minorHAnsi" w:hAnsiTheme="minorHAnsi" w:cstheme="minorHAnsi"/>
          <w:sz w:val="24"/>
          <w:szCs w:val="24"/>
          <w:lang w:eastAsia="da-DK"/>
        </w:rPr>
        <w:t> </w:t>
      </w:r>
    </w:p>
    <w:p w:rsidR="00746D6E" w:rsidRPr="002807CD" w:rsidRDefault="00746D6E" w:rsidP="00746D6E">
      <w:pPr>
        <w:spacing w:after="90" w:line="360" w:lineRule="atLeast"/>
        <w:jc w:val="both"/>
        <w:outlineLvl w:val="1"/>
        <w:rPr>
          <w:rFonts w:asciiTheme="minorHAnsi" w:hAnsiTheme="minorHAnsi" w:cstheme="minorHAnsi"/>
          <w:b/>
          <w:bCs/>
          <w:color w:val="001E3C"/>
          <w:sz w:val="24"/>
          <w:szCs w:val="24"/>
          <w:lang w:eastAsia="da-DK"/>
        </w:rPr>
      </w:pPr>
      <w:r w:rsidRPr="002807CD">
        <w:rPr>
          <w:rFonts w:asciiTheme="minorHAnsi" w:hAnsiTheme="minorHAnsi" w:cstheme="minorHAnsi"/>
          <w:b/>
          <w:bCs/>
          <w:color w:val="001E3C"/>
          <w:sz w:val="24"/>
          <w:szCs w:val="24"/>
          <w:lang w:eastAsia="da-DK"/>
        </w:rPr>
        <w:t>Hvornår kan et konfliktråd være en god ide?</w:t>
      </w:r>
    </w:p>
    <w:p w:rsidR="00746D6E" w:rsidRPr="002807CD" w:rsidRDefault="00746D6E" w:rsidP="00746D6E">
      <w:pPr>
        <w:jc w:val="both"/>
        <w:rPr>
          <w:rFonts w:asciiTheme="minorHAnsi" w:hAnsiTheme="minorHAnsi" w:cstheme="minorHAnsi"/>
          <w:sz w:val="24"/>
          <w:szCs w:val="24"/>
          <w:lang w:eastAsia="da-DK"/>
        </w:rPr>
      </w:pPr>
      <w:r w:rsidRPr="002807CD">
        <w:rPr>
          <w:rFonts w:asciiTheme="minorHAnsi" w:hAnsiTheme="minorHAnsi" w:cstheme="minorHAnsi"/>
          <w:sz w:val="24"/>
          <w:szCs w:val="24"/>
          <w:lang w:eastAsia="da-DK"/>
        </w:rPr>
        <w:t>Konfliktråd giver mulighed for, at en forurettet kan fortælle gerningspersonen, hvordan forbrydelsen har påvirket vedkommende. Dette kan medvirke til at bearbejde den vrede og angst, der kan være opstået på baggrund af forbrydelsen. Gerningspersonen får omvendt mulighed for at høre og forholde sig til de menneskelige følger af kriminaliteten og tage ansvar for sine handlinger.</w:t>
      </w:r>
    </w:p>
    <w:p w:rsidR="00746D6E" w:rsidRPr="002807CD" w:rsidRDefault="00746D6E" w:rsidP="00746D6E">
      <w:pPr>
        <w:jc w:val="both"/>
        <w:rPr>
          <w:rFonts w:asciiTheme="minorHAnsi" w:hAnsiTheme="minorHAnsi" w:cstheme="minorHAnsi"/>
          <w:sz w:val="24"/>
          <w:szCs w:val="24"/>
          <w:lang w:eastAsia="da-DK"/>
        </w:rPr>
      </w:pPr>
      <w:r w:rsidRPr="002807CD">
        <w:rPr>
          <w:rFonts w:asciiTheme="minorHAnsi" w:hAnsiTheme="minorHAnsi" w:cstheme="minorHAnsi"/>
          <w:sz w:val="24"/>
          <w:szCs w:val="24"/>
          <w:lang w:eastAsia="da-DK"/>
        </w:rPr>
        <w:t> </w:t>
      </w:r>
    </w:p>
    <w:p w:rsidR="00746D6E" w:rsidRPr="002807CD" w:rsidRDefault="00746D6E" w:rsidP="00746D6E">
      <w:pPr>
        <w:spacing w:after="90" w:line="360" w:lineRule="atLeast"/>
        <w:jc w:val="both"/>
        <w:outlineLvl w:val="1"/>
        <w:rPr>
          <w:rFonts w:asciiTheme="minorHAnsi" w:hAnsiTheme="minorHAnsi" w:cstheme="minorHAnsi"/>
          <w:b/>
          <w:bCs/>
          <w:color w:val="001E3C"/>
          <w:sz w:val="24"/>
          <w:szCs w:val="24"/>
          <w:lang w:eastAsia="da-DK"/>
        </w:rPr>
      </w:pPr>
      <w:r w:rsidRPr="002807CD">
        <w:rPr>
          <w:rFonts w:asciiTheme="minorHAnsi" w:hAnsiTheme="minorHAnsi" w:cstheme="minorHAnsi"/>
          <w:b/>
          <w:bCs/>
          <w:color w:val="001E3C"/>
          <w:sz w:val="24"/>
          <w:szCs w:val="24"/>
          <w:lang w:eastAsia="da-DK"/>
        </w:rPr>
        <w:t>Vores konfliktrådskoordinator hedder Bent</w:t>
      </w:r>
    </w:p>
    <w:p w:rsidR="00746D6E" w:rsidRPr="002807CD" w:rsidRDefault="00746D6E" w:rsidP="00746D6E">
      <w:pPr>
        <w:jc w:val="both"/>
        <w:rPr>
          <w:rFonts w:asciiTheme="minorHAnsi" w:hAnsiTheme="minorHAnsi" w:cstheme="minorHAnsi"/>
          <w:sz w:val="24"/>
          <w:szCs w:val="24"/>
          <w:lang w:eastAsia="da-DK"/>
        </w:rPr>
      </w:pPr>
      <w:r w:rsidRPr="002807CD">
        <w:rPr>
          <w:rFonts w:asciiTheme="minorHAnsi" w:hAnsiTheme="minorHAnsi" w:cstheme="minorHAnsi"/>
          <w:sz w:val="24"/>
          <w:szCs w:val="24"/>
          <w:lang w:eastAsia="da-DK"/>
        </w:rPr>
        <w:t xml:space="preserve">I hver politikreds er der en koordinator, som gennemgår sager, der kan være egnede til konfliktråd. Koordinatoren skaber kontakt til forurettede og gerningsmand og gør konfliktrådssagen klar til mægleren. </w:t>
      </w:r>
    </w:p>
    <w:p w:rsidR="00746D6E" w:rsidRPr="002807CD" w:rsidRDefault="00746D6E" w:rsidP="00746D6E">
      <w:pPr>
        <w:jc w:val="both"/>
        <w:rPr>
          <w:rFonts w:asciiTheme="minorHAnsi" w:hAnsiTheme="minorHAnsi" w:cstheme="minorHAnsi"/>
          <w:sz w:val="24"/>
          <w:szCs w:val="24"/>
          <w:lang w:eastAsia="da-DK"/>
        </w:rPr>
      </w:pPr>
      <w:r w:rsidRPr="002807CD">
        <w:rPr>
          <w:rFonts w:asciiTheme="minorHAnsi" w:hAnsiTheme="minorHAnsi" w:cstheme="minorHAnsi"/>
          <w:sz w:val="24"/>
          <w:szCs w:val="24"/>
          <w:lang w:eastAsia="da-DK"/>
        </w:rPr>
        <w:t>I Sydsjælland</w:t>
      </w:r>
      <w:r>
        <w:rPr>
          <w:rFonts w:asciiTheme="minorHAnsi" w:hAnsiTheme="minorHAnsi" w:cstheme="minorHAnsi"/>
          <w:sz w:val="24"/>
          <w:szCs w:val="24"/>
          <w:lang w:eastAsia="da-DK"/>
        </w:rPr>
        <w:t>s</w:t>
      </w:r>
      <w:r w:rsidRPr="002807CD">
        <w:rPr>
          <w:rFonts w:asciiTheme="minorHAnsi" w:hAnsiTheme="minorHAnsi" w:cstheme="minorHAnsi"/>
          <w:sz w:val="24"/>
          <w:szCs w:val="24"/>
          <w:lang w:eastAsia="da-DK"/>
        </w:rPr>
        <w:t xml:space="preserve"> og Lolland-Falsters </w:t>
      </w:r>
      <w:r>
        <w:rPr>
          <w:rFonts w:asciiTheme="minorHAnsi" w:hAnsiTheme="minorHAnsi" w:cstheme="minorHAnsi"/>
          <w:sz w:val="24"/>
          <w:szCs w:val="24"/>
          <w:lang w:eastAsia="da-DK"/>
        </w:rPr>
        <w:t>P</w:t>
      </w:r>
      <w:r w:rsidRPr="002807CD">
        <w:rPr>
          <w:rFonts w:asciiTheme="minorHAnsi" w:hAnsiTheme="minorHAnsi" w:cstheme="minorHAnsi"/>
          <w:sz w:val="24"/>
          <w:szCs w:val="24"/>
          <w:lang w:eastAsia="da-DK"/>
        </w:rPr>
        <w:t>oliti er det Bent Jakobsen</w:t>
      </w:r>
      <w:r>
        <w:rPr>
          <w:rFonts w:asciiTheme="minorHAnsi" w:hAnsiTheme="minorHAnsi" w:cstheme="minorHAnsi"/>
          <w:sz w:val="24"/>
          <w:szCs w:val="24"/>
          <w:lang w:eastAsia="da-DK"/>
        </w:rPr>
        <w:t>,</w:t>
      </w:r>
      <w:r w:rsidRPr="002807CD">
        <w:rPr>
          <w:rFonts w:asciiTheme="minorHAnsi" w:hAnsiTheme="minorHAnsi" w:cstheme="minorHAnsi"/>
          <w:sz w:val="24"/>
          <w:szCs w:val="24"/>
          <w:lang w:eastAsia="da-DK"/>
        </w:rPr>
        <w:t xml:space="preserve"> som er konfliktrådskoordinator. Bent er med til at finde sager og få dem videre til vores eksterne uddannede konfliktrådsmæglere. Mæglerne tager altid kontakt til begge parter, for at tale med dem om hvad de håber at få ud af mæglingen inden de bringer parterne sammen. </w:t>
      </w:r>
    </w:p>
    <w:p w:rsidR="00746D6E" w:rsidRDefault="00746D6E" w:rsidP="00746D6E">
      <w:pPr>
        <w:jc w:val="both"/>
        <w:rPr>
          <w:rFonts w:asciiTheme="minorHAnsi" w:hAnsiTheme="minorHAnsi" w:cstheme="minorHAnsi"/>
          <w:sz w:val="24"/>
          <w:szCs w:val="24"/>
          <w:lang w:eastAsia="da-DK"/>
        </w:rPr>
      </w:pPr>
      <w:r w:rsidRPr="002807CD">
        <w:rPr>
          <w:rFonts w:asciiTheme="minorHAnsi" w:hAnsiTheme="minorHAnsi" w:cstheme="minorHAnsi"/>
          <w:sz w:val="24"/>
          <w:szCs w:val="24"/>
          <w:lang w:eastAsia="da-DK"/>
        </w:rPr>
        <w:t xml:space="preserve">Du kan kontakte Bent </w:t>
      </w:r>
      <w:r>
        <w:rPr>
          <w:rFonts w:asciiTheme="minorHAnsi" w:hAnsiTheme="minorHAnsi" w:cstheme="minorHAnsi"/>
          <w:sz w:val="24"/>
          <w:szCs w:val="24"/>
          <w:lang w:eastAsia="da-DK"/>
        </w:rPr>
        <w:t>indenfor normal arbejd</w:t>
      </w:r>
      <w:r w:rsidRPr="002807CD">
        <w:rPr>
          <w:rFonts w:asciiTheme="minorHAnsi" w:hAnsiTheme="minorHAnsi" w:cstheme="minorHAnsi"/>
          <w:sz w:val="24"/>
          <w:szCs w:val="24"/>
          <w:lang w:eastAsia="da-DK"/>
        </w:rPr>
        <w:t>stid på telefon 41625151</w:t>
      </w:r>
      <w:r>
        <w:rPr>
          <w:rFonts w:asciiTheme="minorHAnsi" w:hAnsiTheme="minorHAnsi" w:cstheme="minorHAnsi"/>
          <w:sz w:val="24"/>
          <w:szCs w:val="24"/>
          <w:lang w:eastAsia="da-DK"/>
        </w:rPr>
        <w:t xml:space="preserve">. </w:t>
      </w:r>
      <w:r w:rsidRPr="002807CD">
        <w:rPr>
          <w:rFonts w:asciiTheme="minorHAnsi" w:hAnsiTheme="minorHAnsi" w:cstheme="minorHAnsi"/>
          <w:sz w:val="24"/>
          <w:szCs w:val="24"/>
          <w:lang w:eastAsia="da-DK"/>
        </w:rPr>
        <w:t xml:space="preserve">Alternativt kan du ringe 1-1-4 eller kontakt en af lokalbetjentene fra dit område, se bagerst i bladet. </w:t>
      </w:r>
    </w:p>
    <w:p w:rsidR="00746D6E" w:rsidRDefault="00746D6E" w:rsidP="00746D6E">
      <w:pPr>
        <w:jc w:val="both"/>
        <w:rPr>
          <w:rFonts w:asciiTheme="minorHAnsi" w:hAnsiTheme="minorHAnsi" w:cstheme="minorHAnsi"/>
          <w:sz w:val="24"/>
          <w:szCs w:val="24"/>
          <w:lang w:eastAsia="da-DK"/>
        </w:rPr>
      </w:pPr>
    </w:p>
    <w:p w:rsidR="00746D6E" w:rsidRPr="002807CD" w:rsidRDefault="00746D6E" w:rsidP="00746D6E">
      <w:pPr>
        <w:jc w:val="both"/>
        <w:rPr>
          <w:rFonts w:asciiTheme="minorHAnsi" w:hAnsiTheme="minorHAnsi" w:cstheme="minorHAnsi"/>
          <w:sz w:val="24"/>
          <w:szCs w:val="24"/>
        </w:rPr>
      </w:pPr>
      <w:r w:rsidRPr="002807CD">
        <w:rPr>
          <w:rFonts w:asciiTheme="minorHAnsi" w:hAnsiTheme="minorHAnsi" w:cstheme="minorHAnsi"/>
          <w:sz w:val="24"/>
          <w:szCs w:val="24"/>
        </w:rPr>
        <w:t>En af kredsens konfliktmægler</w:t>
      </w:r>
      <w:r>
        <w:rPr>
          <w:rFonts w:asciiTheme="minorHAnsi" w:hAnsiTheme="minorHAnsi" w:cstheme="minorHAnsi"/>
          <w:sz w:val="24"/>
          <w:szCs w:val="24"/>
        </w:rPr>
        <w:t>e</w:t>
      </w:r>
      <w:r w:rsidRPr="002807CD">
        <w:rPr>
          <w:rFonts w:asciiTheme="minorHAnsi" w:hAnsiTheme="minorHAnsi" w:cstheme="minorHAnsi"/>
          <w:sz w:val="24"/>
          <w:szCs w:val="24"/>
        </w:rPr>
        <w:t xml:space="preserve"> Morten Aagaard Christensen kommenterer her på nogle </w:t>
      </w:r>
      <w:r>
        <w:rPr>
          <w:rFonts w:asciiTheme="minorHAnsi" w:hAnsiTheme="minorHAnsi" w:cstheme="minorHAnsi"/>
          <w:sz w:val="24"/>
          <w:szCs w:val="24"/>
        </w:rPr>
        <w:t>konkrete</w:t>
      </w:r>
      <w:r w:rsidRPr="002807CD">
        <w:rPr>
          <w:rFonts w:asciiTheme="minorHAnsi" w:hAnsiTheme="minorHAnsi" w:cstheme="minorHAnsi"/>
          <w:sz w:val="24"/>
          <w:szCs w:val="24"/>
        </w:rPr>
        <w:t xml:space="preserve"> mæglingssager. </w:t>
      </w:r>
    </w:p>
    <w:p w:rsidR="00746D6E" w:rsidRPr="002807CD" w:rsidRDefault="00746D6E" w:rsidP="00746D6E">
      <w:pPr>
        <w:jc w:val="both"/>
        <w:rPr>
          <w:rFonts w:asciiTheme="minorHAnsi" w:hAnsiTheme="minorHAnsi" w:cstheme="minorHAnsi"/>
          <w:sz w:val="24"/>
          <w:szCs w:val="24"/>
        </w:rPr>
      </w:pPr>
    </w:p>
    <w:p w:rsidR="00746D6E" w:rsidRPr="00B06AE6" w:rsidRDefault="00746D6E" w:rsidP="00746D6E">
      <w:pPr>
        <w:pStyle w:val="Listeafsnit"/>
        <w:pBdr>
          <w:top w:val="single" w:sz="12" w:space="1" w:color="0070C0"/>
          <w:left w:val="single" w:sz="12" w:space="4" w:color="0070C0"/>
          <w:bottom w:val="single" w:sz="12" w:space="1" w:color="0070C0"/>
          <w:right w:val="single" w:sz="12" w:space="4" w:color="0070C0"/>
        </w:pBdr>
        <w:shd w:val="clear" w:color="auto" w:fill="DBE5F1" w:themeFill="accent1" w:themeFillTint="33"/>
        <w:jc w:val="both"/>
        <w:rPr>
          <w:rFonts w:cstheme="minorHAnsi"/>
          <w:i/>
          <w:sz w:val="22"/>
          <w:szCs w:val="22"/>
        </w:rPr>
      </w:pPr>
      <w:r w:rsidRPr="00B06AE6">
        <w:rPr>
          <w:rFonts w:cstheme="minorHAnsi"/>
          <w:i/>
          <w:sz w:val="22"/>
          <w:szCs w:val="22"/>
        </w:rPr>
        <w:t xml:space="preserve">Når parterne siger ja til at mødes i eksempelvis en voldssag, så har de ofte gjort sig klart, at mødet med den anden part er for enten at sige undskyld, eller for at få en undskyldning - mange har ”huller” </w:t>
      </w:r>
      <w:r w:rsidRPr="00B06AE6">
        <w:rPr>
          <w:rFonts w:cstheme="minorHAnsi"/>
          <w:i/>
          <w:sz w:val="22"/>
          <w:szCs w:val="22"/>
        </w:rPr>
        <w:lastRenderedPageBreak/>
        <w:t>i hændelsen, så de kan have brug for at oplyse hinanden om de manglende brikker i puslespillet, samt få ”slået den berømte streg i sandet”.</w:t>
      </w:r>
    </w:p>
    <w:p w:rsidR="00746D6E" w:rsidRPr="00B06AE6" w:rsidRDefault="00746D6E" w:rsidP="00746D6E">
      <w:pPr>
        <w:pStyle w:val="Listeafsnit"/>
        <w:pBdr>
          <w:top w:val="single" w:sz="12" w:space="1" w:color="0070C0"/>
          <w:left w:val="single" w:sz="12" w:space="4" w:color="0070C0"/>
          <w:bottom w:val="single" w:sz="12" w:space="1" w:color="0070C0"/>
          <w:right w:val="single" w:sz="12" w:space="4" w:color="0070C0"/>
        </w:pBdr>
        <w:shd w:val="clear" w:color="auto" w:fill="DBE5F1" w:themeFill="accent1" w:themeFillTint="33"/>
        <w:jc w:val="both"/>
        <w:rPr>
          <w:rFonts w:cstheme="minorHAnsi"/>
          <w:i/>
          <w:sz w:val="22"/>
          <w:szCs w:val="22"/>
        </w:rPr>
      </w:pPr>
    </w:p>
    <w:p w:rsidR="00746D6E" w:rsidRPr="00B06AE6" w:rsidRDefault="00746D6E" w:rsidP="00746D6E">
      <w:pPr>
        <w:pStyle w:val="Listeafsnit"/>
        <w:pBdr>
          <w:top w:val="single" w:sz="12" w:space="1" w:color="0070C0"/>
          <w:left w:val="single" w:sz="12" w:space="4" w:color="0070C0"/>
          <w:bottom w:val="single" w:sz="12" w:space="1" w:color="0070C0"/>
          <w:right w:val="single" w:sz="12" w:space="4" w:color="0070C0"/>
        </w:pBdr>
        <w:shd w:val="clear" w:color="auto" w:fill="DBE5F1" w:themeFill="accent1" w:themeFillTint="33"/>
        <w:jc w:val="both"/>
        <w:rPr>
          <w:rFonts w:cstheme="minorHAnsi"/>
          <w:i/>
          <w:sz w:val="22"/>
          <w:szCs w:val="22"/>
        </w:rPr>
      </w:pPr>
      <w:r w:rsidRPr="00B06AE6">
        <w:rPr>
          <w:rFonts w:cstheme="minorHAnsi"/>
          <w:i/>
          <w:sz w:val="22"/>
          <w:szCs w:val="22"/>
        </w:rPr>
        <w:t>Et eksempel er en sag, hvor to mænd stod med hver deres cykel ved et fodgængerfelt i et lyskryds, men ender med at komme op at slås. Konflikten i sin enkelhed: ”du må ikke stå på striberne (fodgængerfeltet) ”. Uenigheden ender i et slagsmål, de kommer begge til skade og bliver sendt på sygehuset i hver sin ambulance.</w:t>
      </w:r>
    </w:p>
    <w:p w:rsidR="00746D6E" w:rsidRPr="00B06AE6" w:rsidRDefault="00746D6E" w:rsidP="00746D6E">
      <w:pPr>
        <w:pStyle w:val="Listeafsnit"/>
        <w:pBdr>
          <w:top w:val="single" w:sz="12" w:space="1" w:color="0070C0"/>
          <w:left w:val="single" w:sz="12" w:space="4" w:color="0070C0"/>
          <w:bottom w:val="single" w:sz="12" w:space="1" w:color="0070C0"/>
          <w:right w:val="single" w:sz="12" w:space="4" w:color="0070C0"/>
        </w:pBdr>
        <w:shd w:val="clear" w:color="auto" w:fill="DBE5F1" w:themeFill="accent1" w:themeFillTint="33"/>
        <w:jc w:val="both"/>
        <w:rPr>
          <w:rFonts w:cstheme="minorHAnsi"/>
          <w:i/>
          <w:sz w:val="22"/>
          <w:szCs w:val="22"/>
        </w:rPr>
      </w:pPr>
    </w:p>
    <w:p w:rsidR="00746D6E" w:rsidRPr="00B06AE6" w:rsidRDefault="00746D6E" w:rsidP="00746D6E">
      <w:pPr>
        <w:pStyle w:val="Listeafsnit"/>
        <w:pBdr>
          <w:top w:val="single" w:sz="12" w:space="1" w:color="0070C0"/>
          <w:left w:val="single" w:sz="12" w:space="4" w:color="0070C0"/>
          <w:bottom w:val="single" w:sz="12" w:space="1" w:color="0070C0"/>
          <w:right w:val="single" w:sz="12" w:space="4" w:color="0070C0"/>
        </w:pBdr>
        <w:shd w:val="clear" w:color="auto" w:fill="DBE5F1" w:themeFill="accent1" w:themeFillTint="33"/>
        <w:jc w:val="both"/>
        <w:rPr>
          <w:rFonts w:cstheme="minorHAnsi"/>
          <w:i/>
          <w:sz w:val="22"/>
          <w:szCs w:val="22"/>
        </w:rPr>
      </w:pPr>
      <w:r w:rsidRPr="00B06AE6">
        <w:rPr>
          <w:rFonts w:cstheme="minorHAnsi"/>
          <w:i/>
          <w:sz w:val="22"/>
          <w:szCs w:val="22"/>
        </w:rPr>
        <w:t xml:space="preserve">Der bliver iværksat et Konfliktråd, hvilket begge er med på, og til mæglingen tre uger senere er parterne rolige, eftertænksomme, afklarede og får sympati for hinanden. I mæglingen er de begge gode til at tage sit ansvar på sig – ”jeg burde ikke have gjort det”, og den anden part siger, ”jeg burde heller ikke have sagt det” osv. </w:t>
      </w:r>
    </w:p>
    <w:p w:rsidR="00746D6E" w:rsidRPr="00B06AE6" w:rsidRDefault="00746D6E" w:rsidP="00746D6E">
      <w:pPr>
        <w:pStyle w:val="Listeafsnit"/>
        <w:pBdr>
          <w:top w:val="single" w:sz="12" w:space="1" w:color="0070C0"/>
          <w:left w:val="single" w:sz="12" w:space="4" w:color="0070C0"/>
          <w:bottom w:val="single" w:sz="12" w:space="1" w:color="0070C0"/>
          <w:right w:val="single" w:sz="12" w:space="4" w:color="0070C0"/>
        </w:pBdr>
        <w:shd w:val="clear" w:color="auto" w:fill="DBE5F1" w:themeFill="accent1" w:themeFillTint="33"/>
        <w:jc w:val="both"/>
        <w:rPr>
          <w:rFonts w:cstheme="minorHAnsi"/>
          <w:i/>
          <w:sz w:val="22"/>
          <w:szCs w:val="22"/>
        </w:rPr>
      </w:pPr>
    </w:p>
    <w:p w:rsidR="00746D6E" w:rsidRPr="00B06AE6" w:rsidRDefault="00746D6E" w:rsidP="00746D6E">
      <w:pPr>
        <w:pStyle w:val="Listeafsnit"/>
        <w:pBdr>
          <w:top w:val="single" w:sz="12" w:space="1" w:color="0070C0"/>
          <w:left w:val="single" w:sz="12" w:space="4" w:color="0070C0"/>
          <w:bottom w:val="single" w:sz="12" w:space="1" w:color="0070C0"/>
          <w:right w:val="single" w:sz="12" w:space="4" w:color="0070C0"/>
        </w:pBdr>
        <w:shd w:val="clear" w:color="auto" w:fill="DBE5F1" w:themeFill="accent1" w:themeFillTint="33"/>
        <w:jc w:val="both"/>
        <w:rPr>
          <w:rFonts w:cstheme="minorHAnsi"/>
          <w:i/>
          <w:sz w:val="22"/>
          <w:szCs w:val="22"/>
        </w:rPr>
      </w:pPr>
      <w:r w:rsidRPr="00B06AE6">
        <w:rPr>
          <w:rFonts w:cstheme="minorHAnsi"/>
          <w:i/>
          <w:sz w:val="22"/>
          <w:szCs w:val="22"/>
        </w:rPr>
        <w:t xml:space="preserve">Det ender med at parterne giver hinanden et kram, hvor den ene part giver noget salve til den anden parts flækkede øjenbryn. </w:t>
      </w:r>
    </w:p>
    <w:p w:rsidR="00746D6E" w:rsidRPr="00B06AE6" w:rsidRDefault="00746D6E" w:rsidP="00746D6E">
      <w:pPr>
        <w:pStyle w:val="Listeafsnit"/>
        <w:pBdr>
          <w:top w:val="single" w:sz="12" w:space="1" w:color="0070C0"/>
          <w:left w:val="single" w:sz="12" w:space="4" w:color="0070C0"/>
          <w:bottom w:val="single" w:sz="12" w:space="1" w:color="0070C0"/>
          <w:right w:val="single" w:sz="12" w:space="4" w:color="0070C0"/>
        </w:pBdr>
        <w:shd w:val="clear" w:color="auto" w:fill="DBE5F1" w:themeFill="accent1" w:themeFillTint="33"/>
        <w:jc w:val="both"/>
        <w:rPr>
          <w:rFonts w:cstheme="minorHAnsi"/>
          <w:i/>
          <w:sz w:val="22"/>
          <w:szCs w:val="22"/>
        </w:rPr>
      </w:pPr>
      <w:r w:rsidRPr="00B06AE6">
        <w:rPr>
          <w:rFonts w:cstheme="minorHAnsi"/>
          <w:i/>
          <w:sz w:val="22"/>
          <w:szCs w:val="22"/>
        </w:rPr>
        <w:t xml:space="preserve">Et andet eksempel er fra en røverisag med en mand, som truer sig til et begrænset udbytte i en detailhandel. Manden bliver fanget kort efter og får en såkaldt straks-dom (Afsoning påbegyndes med det samme).  </w:t>
      </w:r>
    </w:p>
    <w:p w:rsidR="00746D6E" w:rsidRPr="00B06AE6" w:rsidRDefault="00746D6E" w:rsidP="00746D6E">
      <w:pPr>
        <w:pStyle w:val="Listeafsnit"/>
        <w:pBdr>
          <w:top w:val="single" w:sz="12" w:space="1" w:color="0070C0"/>
          <w:left w:val="single" w:sz="12" w:space="4" w:color="0070C0"/>
          <w:bottom w:val="single" w:sz="12" w:space="1" w:color="0070C0"/>
          <w:right w:val="single" w:sz="12" w:space="4" w:color="0070C0"/>
        </w:pBdr>
        <w:shd w:val="clear" w:color="auto" w:fill="DBE5F1" w:themeFill="accent1" w:themeFillTint="33"/>
        <w:jc w:val="both"/>
        <w:rPr>
          <w:rFonts w:cstheme="minorHAnsi"/>
          <w:i/>
          <w:sz w:val="22"/>
          <w:szCs w:val="22"/>
        </w:rPr>
      </w:pPr>
    </w:p>
    <w:p w:rsidR="00746D6E" w:rsidRPr="00B06AE6" w:rsidRDefault="00746D6E" w:rsidP="00746D6E">
      <w:pPr>
        <w:pStyle w:val="Listeafsnit"/>
        <w:pBdr>
          <w:top w:val="single" w:sz="12" w:space="1" w:color="0070C0"/>
          <w:left w:val="single" w:sz="12" w:space="4" w:color="0070C0"/>
          <w:bottom w:val="single" w:sz="12" w:space="1" w:color="0070C0"/>
          <w:right w:val="single" w:sz="12" w:space="4" w:color="0070C0"/>
        </w:pBdr>
        <w:shd w:val="clear" w:color="auto" w:fill="DBE5F1" w:themeFill="accent1" w:themeFillTint="33"/>
        <w:jc w:val="both"/>
        <w:rPr>
          <w:rFonts w:cstheme="minorHAnsi"/>
          <w:i/>
          <w:sz w:val="22"/>
          <w:szCs w:val="22"/>
        </w:rPr>
      </w:pPr>
      <w:r w:rsidRPr="00B06AE6">
        <w:rPr>
          <w:rFonts w:cstheme="minorHAnsi"/>
          <w:i/>
          <w:sz w:val="22"/>
          <w:szCs w:val="22"/>
        </w:rPr>
        <w:t xml:space="preserve">Der bliver lavet et konfliktråd mellem gerningsmand og den unge pige, som sad bag kassen i butikken. Hun er ved mæglingen tydeligt berørt af situationen, og har taget en bisidder med til mæglingen. </w:t>
      </w:r>
    </w:p>
    <w:p w:rsidR="00746D6E" w:rsidRPr="00B06AE6" w:rsidRDefault="00746D6E" w:rsidP="00746D6E">
      <w:pPr>
        <w:pStyle w:val="Listeafsnit"/>
        <w:pBdr>
          <w:top w:val="single" w:sz="12" w:space="1" w:color="0070C0"/>
          <w:left w:val="single" w:sz="12" w:space="4" w:color="0070C0"/>
          <w:bottom w:val="single" w:sz="12" w:space="1" w:color="0070C0"/>
          <w:right w:val="single" w:sz="12" w:space="4" w:color="0070C0"/>
        </w:pBdr>
        <w:shd w:val="clear" w:color="auto" w:fill="DBE5F1" w:themeFill="accent1" w:themeFillTint="33"/>
        <w:jc w:val="both"/>
        <w:rPr>
          <w:rFonts w:cstheme="minorHAnsi"/>
          <w:i/>
          <w:sz w:val="22"/>
          <w:szCs w:val="22"/>
        </w:rPr>
      </w:pPr>
    </w:p>
    <w:p w:rsidR="00746D6E" w:rsidRPr="00B06AE6" w:rsidRDefault="00746D6E" w:rsidP="00746D6E">
      <w:pPr>
        <w:pStyle w:val="Listeafsnit"/>
        <w:pBdr>
          <w:top w:val="single" w:sz="12" w:space="1" w:color="0070C0"/>
          <w:left w:val="single" w:sz="12" w:space="4" w:color="0070C0"/>
          <w:bottom w:val="single" w:sz="12" w:space="1" w:color="0070C0"/>
          <w:right w:val="single" w:sz="12" w:space="4" w:color="0070C0"/>
        </w:pBdr>
        <w:shd w:val="clear" w:color="auto" w:fill="DBE5F1" w:themeFill="accent1" w:themeFillTint="33"/>
        <w:jc w:val="both"/>
        <w:rPr>
          <w:rFonts w:cstheme="minorHAnsi"/>
          <w:i/>
          <w:sz w:val="22"/>
          <w:szCs w:val="22"/>
        </w:rPr>
      </w:pPr>
      <w:r w:rsidRPr="00B06AE6">
        <w:rPr>
          <w:rFonts w:cstheme="minorHAnsi"/>
          <w:i/>
          <w:sz w:val="22"/>
          <w:szCs w:val="22"/>
        </w:rPr>
        <w:t xml:space="preserve">Gerningsmanden undskyldte gentagne gange overfor pigen, - begge parter var meget berørt af situationen.  </w:t>
      </w:r>
    </w:p>
    <w:p w:rsidR="00746D6E" w:rsidRPr="00B06AE6" w:rsidRDefault="00746D6E" w:rsidP="00746D6E">
      <w:pPr>
        <w:pStyle w:val="Listeafsnit"/>
        <w:pBdr>
          <w:top w:val="single" w:sz="12" w:space="1" w:color="0070C0"/>
          <w:left w:val="single" w:sz="12" w:space="4" w:color="0070C0"/>
          <w:bottom w:val="single" w:sz="12" w:space="1" w:color="0070C0"/>
          <w:right w:val="single" w:sz="12" w:space="4" w:color="0070C0"/>
        </w:pBdr>
        <w:shd w:val="clear" w:color="auto" w:fill="DBE5F1" w:themeFill="accent1" w:themeFillTint="33"/>
        <w:jc w:val="both"/>
        <w:rPr>
          <w:rFonts w:cstheme="minorHAnsi"/>
          <w:i/>
          <w:sz w:val="22"/>
          <w:szCs w:val="22"/>
        </w:rPr>
      </w:pPr>
    </w:p>
    <w:p w:rsidR="00746D6E" w:rsidRPr="00B06AE6" w:rsidRDefault="00746D6E" w:rsidP="00746D6E">
      <w:pPr>
        <w:pStyle w:val="Listeafsnit"/>
        <w:pBdr>
          <w:top w:val="single" w:sz="12" w:space="1" w:color="0070C0"/>
          <w:left w:val="single" w:sz="12" w:space="4" w:color="0070C0"/>
          <w:bottom w:val="single" w:sz="12" w:space="1" w:color="0070C0"/>
          <w:right w:val="single" w:sz="12" w:space="4" w:color="0070C0"/>
        </w:pBdr>
        <w:shd w:val="clear" w:color="auto" w:fill="DBE5F1" w:themeFill="accent1" w:themeFillTint="33"/>
        <w:jc w:val="both"/>
        <w:rPr>
          <w:rFonts w:cstheme="minorHAnsi"/>
          <w:i/>
          <w:sz w:val="22"/>
          <w:szCs w:val="22"/>
        </w:rPr>
      </w:pPr>
      <w:r w:rsidRPr="00B06AE6">
        <w:rPr>
          <w:rFonts w:cstheme="minorHAnsi"/>
          <w:i/>
          <w:sz w:val="22"/>
          <w:szCs w:val="22"/>
        </w:rPr>
        <w:t xml:space="preserve">Igennem mæglingen fik de en form for ”reparation” af oplevelsen. </w:t>
      </w:r>
    </w:p>
    <w:p w:rsidR="00746D6E" w:rsidRPr="002807CD" w:rsidRDefault="00746D6E" w:rsidP="00746D6E">
      <w:pPr>
        <w:pStyle w:val="Listeafsnit"/>
        <w:jc w:val="both"/>
        <w:rPr>
          <w:rFonts w:cstheme="minorHAnsi"/>
        </w:rPr>
      </w:pPr>
    </w:p>
    <w:p w:rsidR="00746D6E" w:rsidRPr="002807CD" w:rsidRDefault="00746D6E" w:rsidP="00746D6E">
      <w:pPr>
        <w:pStyle w:val="Listeafsnit"/>
        <w:ind w:left="0"/>
        <w:jc w:val="both"/>
        <w:rPr>
          <w:rFonts w:cstheme="minorHAnsi"/>
        </w:rPr>
      </w:pPr>
      <w:r w:rsidRPr="002807CD">
        <w:rPr>
          <w:rFonts w:cstheme="minorHAnsi"/>
        </w:rPr>
        <w:t>Mægling er også i flere tilfælde blevet brugt i sager med alvorlige trafikuheld. Her bringes vidner, pårørende og involverede sammen for at få talt hændelsen igennem. Dette har vist sig meget brugbart for parterne involveret.</w:t>
      </w:r>
      <w:r>
        <w:rPr>
          <w:rFonts w:cstheme="minorHAnsi"/>
        </w:rPr>
        <w:t xml:space="preserve"> </w:t>
      </w:r>
      <w:r w:rsidRPr="002807CD">
        <w:rPr>
          <w:rFonts w:cstheme="minorHAnsi"/>
        </w:rPr>
        <w:t xml:space="preserve">Man kunne nævne talrige </w:t>
      </w:r>
      <w:r>
        <w:rPr>
          <w:rFonts w:cstheme="minorHAnsi"/>
        </w:rPr>
        <w:t xml:space="preserve">andre </w:t>
      </w:r>
      <w:r w:rsidRPr="002807CD">
        <w:rPr>
          <w:rFonts w:cstheme="minorHAnsi"/>
        </w:rPr>
        <w:t xml:space="preserve">eksempler på Konfliktråd, hvor parterne har glæde af at komme til en mægling og komme videre fra en voldsom hændelse i deres liv. </w:t>
      </w:r>
    </w:p>
    <w:p w:rsidR="00746D6E" w:rsidRPr="002807CD" w:rsidRDefault="00746D6E" w:rsidP="00746D6E">
      <w:pPr>
        <w:pStyle w:val="Listeafsnit"/>
        <w:ind w:left="0"/>
        <w:jc w:val="both"/>
        <w:rPr>
          <w:rFonts w:cstheme="minorHAnsi"/>
        </w:rPr>
      </w:pPr>
    </w:p>
    <w:p w:rsidR="00746D6E" w:rsidRPr="002807CD" w:rsidRDefault="00746D6E" w:rsidP="00746D6E">
      <w:pPr>
        <w:pStyle w:val="NormalWeb"/>
        <w:spacing w:after="0" w:afterAutospacing="0"/>
        <w:jc w:val="both"/>
        <w:rPr>
          <w:rFonts w:asciiTheme="minorHAnsi" w:hAnsiTheme="minorHAnsi" w:cstheme="minorHAnsi"/>
          <w:color w:val="000000"/>
        </w:rPr>
      </w:pPr>
      <w:r w:rsidRPr="002807CD">
        <w:rPr>
          <w:rFonts w:asciiTheme="minorHAnsi" w:hAnsiTheme="minorHAnsi" w:cstheme="minorHAnsi"/>
          <w:b/>
          <w:color w:val="000000"/>
        </w:rPr>
        <w:t>Offerrådgivningen</w:t>
      </w:r>
      <w:r w:rsidRPr="002807CD">
        <w:rPr>
          <w:rFonts w:asciiTheme="minorHAnsi" w:hAnsiTheme="minorHAnsi" w:cstheme="minorHAnsi"/>
          <w:color w:val="000000"/>
        </w:rPr>
        <w:t xml:space="preserve"> </w:t>
      </w:r>
    </w:p>
    <w:p w:rsidR="00746D6E" w:rsidRPr="002807CD" w:rsidRDefault="00746D6E" w:rsidP="00746D6E">
      <w:pPr>
        <w:pStyle w:val="NormalWeb"/>
        <w:spacing w:after="0" w:afterAutospacing="0"/>
        <w:jc w:val="both"/>
        <w:rPr>
          <w:rFonts w:asciiTheme="minorHAnsi" w:hAnsiTheme="minorHAnsi" w:cstheme="minorHAnsi"/>
          <w:color w:val="000000"/>
        </w:rPr>
      </w:pPr>
      <w:r w:rsidRPr="002807CD">
        <w:rPr>
          <w:rFonts w:asciiTheme="minorHAnsi" w:hAnsiTheme="minorHAnsi" w:cstheme="minorHAnsi"/>
          <w:color w:val="000000"/>
        </w:rPr>
        <w:t>Offerrådgivningen yder støtte til ofre, vidner og pårørende til ofre for kriminalitet og ulykke. I Danmark er der 12 lokale offerrådgivninger – én i hver politikreds. Hver af disse yder støtte telefonisk, via anonym facetime over hjemmesiden, og slutteligt ved fysisk møde.</w:t>
      </w:r>
    </w:p>
    <w:p w:rsidR="00746D6E" w:rsidRPr="002807CD" w:rsidRDefault="00746D6E" w:rsidP="00746D6E">
      <w:pPr>
        <w:pStyle w:val="NormalWeb"/>
        <w:spacing w:after="0" w:afterAutospacing="0"/>
        <w:jc w:val="both"/>
        <w:rPr>
          <w:rFonts w:asciiTheme="minorHAnsi" w:hAnsiTheme="minorHAnsi" w:cstheme="minorHAnsi"/>
          <w:color w:val="000000"/>
        </w:rPr>
      </w:pPr>
      <w:r w:rsidRPr="002807CD">
        <w:rPr>
          <w:rFonts w:asciiTheme="minorHAnsi" w:hAnsiTheme="minorHAnsi" w:cstheme="minorHAnsi"/>
          <w:color w:val="000000"/>
        </w:rPr>
        <w:t xml:space="preserve">I Sydsjællands og Lolland Falsters Politikreds er der 13 frivillige rådgivere. </w:t>
      </w:r>
    </w:p>
    <w:p w:rsidR="00746D6E" w:rsidRDefault="00746D6E" w:rsidP="00746D6E">
      <w:pPr>
        <w:pStyle w:val="NormalWeb"/>
        <w:spacing w:after="0" w:afterAutospacing="0"/>
        <w:jc w:val="both"/>
        <w:rPr>
          <w:rFonts w:asciiTheme="minorHAnsi" w:hAnsiTheme="minorHAnsi" w:cstheme="minorHAnsi"/>
          <w:color w:val="000000"/>
        </w:rPr>
      </w:pPr>
      <w:r w:rsidRPr="002807CD">
        <w:rPr>
          <w:rFonts w:asciiTheme="minorHAnsi" w:hAnsiTheme="minorHAnsi" w:cstheme="minorHAnsi"/>
          <w:color w:val="000000"/>
        </w:rPr>
        <w:t>Offerrådgivningen har en stor berettigelse i f</w:t>
      </w:r>
      <w:r>
        <w:rPr>
          <w:rFonts w:asciiTheme="minorHAnsi" w:hAnsiTheme="minorHAnsi" w:cstheme="minorHAnsi"/>
          <w:color w:val="000000"/>
        </w:rPr>
        <w:t xml:space="preserve">orhold til alle typer af ”ofre”. </w:t>
      </w:r>
      <w:r w:rsidRPr="002807CD">
        <w:rPr>
          <w:rFonts w:asciiTheme="minorHAnsi" w:hAnsiTheme="minorHAnsi" w:cstheme="minorHAnsi"/>
          <w:color w:val="000000"/>
        </w:rPr>
        <w:t>Der er jo stor forskel på hvornår man betegner sig selv som et ”offer”</w:t>
      </w:r>
      <w:r>
        <w:rPr>
          <w:rFonts w:asciiTheme="minorHAnsi" w:hAnsiTheme="minorHAnsi" w:cstheme="minorHAnsi"/>
          <w:color w:val="000000"/>
        </w:rPr>
        <w:t>,</w:t>
      </w:r>
      <w:r w:rsidRPr="002807CD">
        <w:rPr>
          <w:rFonts w:asciiTheme="minorHAnsi" w:hAnsiTheme="minorHAnsi" w:cstheme="minorHAnsi"/>
          <w:color w:val="000000"/>
        </w:rPr>
        <w:t xml:space="preserve"> </w:t>
      </w:r>
      <w:r>
        <w:rPr>
          <w:rFonts w:asciiTheme="minorHAnsi" w:hAnsiTheme="minorHAnsi" w:cstheme="minorHAnsi"/>
          <w:color w:val="000000"/>
        </w:rPr>
        <w:t>m</w:t>
      </w:r>
      <w:r w:rsidRPr="002807CD">
        <w:rPr>
          <w:rFonts w:asciiTheme="minorHAnsi" w:hAnsiTheme="minorHAnsi" w:cstheme="minorHAnsi"/>
          <w:color w:val="000000"/>
        </w:rPr>
        <w:t xml:space="preserve">en har man oplevet noget, hvor der kunne være brug for at tale tingene igennem – få støtte i forhold til bank, kommune mv., så har Offer-rådgivningen også en </w:t>
      </w:r>
      <w:r>
        <w:rPr>
          <w:rFonts w:asciiTheme="minorHAnsi" w:hAnsiTheme="minorHAnsi" w:cstheme="minorHAnsi"/>
          <w:color w:val="000000"/>
        </w:rPr>
        <w:t>m</w:t>
      </w:r>
      <w:r w:rsidRPr="002807CD">
        <w:rPr>
          <w:rFonts w:asciiTheme="minorHAnsi" w:hAnsiTheme="minorHAnsi" w:cstheme="minorHAnsi"/>
          <w:color w:val="000000"/>
        </w:rPr>
        <w:t xml:space="preserve">entorordning, hvor de kan støtte op i en længere periode. </w:t>
      </w:r>
    </w:p>
    <w:p w:rsidR="00746D6E" w:rsidRPr="002807CD" w:rsidRDefault="00746D6E" w:rsidP="00746D6E">
      <w:pPr>
        <w:pStyle w:val="NormalWeb"/>
        <w:spacing w:after="0" w:afterAutospacing="0"/>
        <w:jc w:val="both"/>
        <w:rPr>
          <w:rFonts w:asciiTheme="minorHAnsi" w:hAnsiTheme="minorHAnsi" w:cstheme="minorHAnsi"/>
          <w:color w:val="000000"/>
        </w:rPr>
      </w:pPr>
      <w:r w:rsidRPr="002807CD">
        <w:rPr>
          <w:rFonts w:asciiTheme="minorHAnsi" w:hAnsiTheme="minorHAnsi" w:cstheme="minorHAnsi"/>
          <w:color w:val="000000"/>
        </w:rPr>
        <w:t xml:space="preserve"> </w:t>
      </w:r>
    </w:p>
    <w:p w:rsidR="00746D6E" w:rsidRPr="002807CD" w:rsidRDefault="00746D6E" w:rsidP="00746D6E">
      <w:pPr>
        <w:jc w:val="both"/>
        <w:rPr>
          <w:rFonts w:asciiTheme="minorHAnsi" w:hAnsiTheme="minorHAnsi" w:cstheme="minorHAnsi"/>
          <w:sz w:val="24"/>
          <w:szCs w:val="24"/>
          <w:lang w:eastAsia="da-DK"/>
        </w:rPr>
      </w:pPr>
      <w:r w:rsidRPr="002807CD">
        <w:rPr>
          <w:rFonts w:asciiTheme="minorHAnsi" w:hAnsiTheme="minorHAnsi" w:cstheme="minorHAnsi"/>
          <w:color w:val="000000"/>
        </w:rPr>
        <w:lastRenderedPageBreak/>
        <w:t>Du kan altid træffe Offerrådgivningen hele året og på alle tidspunkter af døgne</w:t>
      </w:r>
      <w:r>
        <w:rPr>
          <w:rFonts w:asciiTheme="minorHAnsi" w:hAnsiTheme="minorHAnsi" w:cstheme="minorHAnsi"/>
          <w:color w:val="000000"/>
        </w:rPr>
        <w:t>t</w:t>
      </w:r>
    </w:p>
    <w:p w:rsidR="00746D6E" w:rsidRPr="002807CD" w:rsidRDefault="00746D6E" w:rsidP="00746D6E">
      <w:pPr>
        <w:jc w:val="both"/>
        <w:rPr>
          <w:rFonts w:asciiTheme="minorHAnsi" w:hAnsiTheme="minorHAnsi" w:cstheme="minorHAnsi"/>
          <w:sz w:val="24"/>
          <w:szCs w:val="24"/>
        </w:rPr>
      </w:pPr>
    </w:p>
    <w:p w:rsidR="00746D6E" w:rsidRPr="00B06AE6" w:rsidRDefault="00746D6E" w:rsidP="00746D6E">
      <w:pPr>
        <w:spacing w:before="100" w:beforeAutospacing="1"/>
        <w:rPr>
          <w:rFonts w:asciiTheme="minorHAnsi" w:hAnsiTheme="minorHAnsi" w:cstheme="minorHAnsi"/>
          <w:color w:val="000000"/>
          <w:sz w:val="22"/>
          <w:szCs w:val="22"/>
          <w:lang w:eastAsia="da-DK"/>
        </w:rPr>
      </w:pPr>
      <w:r w:rsidRPr="00746D6E">
        <w:rPr>
          <w:rFonts w:ascii="Calibri" w:hAnsi="Calibri" w:cs="Calibri"/>
          <w:caps/>
          <w:color w:val="FFFFFF"/>
          <w:sz w:val="18"/>
          <w:szCs w:val="18"/>
        </w:rPr>
        <w:t>ik her</w:t>
      </w:r>
      <w:r w:rsidRPr="00746D6E">
        <w:rPr>
          <w:rFonts w:asciiTheme="minorHAnsi" w:hAnsiTheme="minorHAnsi" w:cstheme="minorHAnsi"/>
          <w:b/>
          <w:bCs/>
          <w:color w:val="000000"/>
          <w:sz w:val="22"/>
          <w:szCs w:val="22"/>
          <w:lang w:eastAsia="da-DK"/>
        </w:rPr>
        <w:t xml:space="preserve"> </w:t>
      </w:r>
      <w:r w:rsidRPr="00B06AE6">
        <w:rPr>
          <w:rFonts w:asciiTheme="minorHAnsi" w:hAnsiTheme="minorHAnsi" w:cstheme="minorHAnsi"/>
          <w:b/>
          <w:bCs/>
          <w:color w:val="000000"/>
          <w:sz w:val="22"/>
          <w:szCs w:val="22"/>
          <w:lang w:eastAsia="da-DK"/>
        </w:rPr>
        <w:t>Offerrådgiverne er dem, der tager telefonen, når et offer ringer.</w:t>
      </w:r>
      <w:r w:rsidRPr="00B06AE6">
        <w:rPr>
          <w:rFonts w:asciiTheme="minorHAnsi" w:hAnsiTheme="minorHAnsi" w:cstheme="minorHAnsi"/>
          <w:color w:val="000000"/>
          <w:sz w:val="22"/>
          <w:szCs w:val="22"/>
          <w:lang w:eastAsia="da-DK"/>
        </w:rPr>
        <w:t xml:space="preserve"> </w:t>
      </w:r>
    </w:p>
    <w:p w:rsidR="00746D6E" w:rsidRPr="00B06AE6" w:rsidRDefault="00746D6E" w:rsidP="00746D6E">
      <w:pPr>
        <w:spacing w:before="100" w:beforeAutospacing="1"/>
        <w:rPr>
          <w:rFonts w:asciiTheme="minorHAnsi" w:hAnsiTheme="minorHAnsi" w:cstheme="minorHAnsi"/>
          <w:color w:val="000000"/>
          <w:sz w:val="22"/>
          <w:szCs w:val="22"/>
          <w:lang w:eastAsia="da-DK"/>
        </w:rPr>
      </w:pPr>
      <w:r w:rsidRPr="00B06AE6">
        <w:rPr>
          <w:rFonts w:asciiTheme="minorHAnsi" w:hAnsiTheme="minorHAnsi" w:cstheme="minorHAnsi"/>
          <w:color w:val="000000"/>
          <w:sz w:val="22"/>
          <w:szCs w:val="22"/>
          <w:lang w:eastAsia="da-DK"/>
        </w:rPr>
        <w:t>De er klædt på til at tale med mennesker, der enten står i en akut svær situation eller som har oplevet noget, som tynger dem. På landsplan er der over 200 frivillige offerrådgivere – en af dem fortæller her:</w:t>
      </w:r>
    </w:p>
    <w:p w:rsidR="00746D6E" w:rsidRPr="00B06AE6" w:rsidRDefault="00746D6E" w:rsidP="00746D6E">
      <w:pPr>
        <w:spacing w:before="100" w:beforeAutospacing="1"/>
        <w:rPr>
          <w:rFonts w:asciiTheme="minorHAnsi" w:hAnsiTheme="minorHAnsi" w:cstheme="minorHAnsi"/>
          <w:i/>
          <w:color w:val="000000"/>
          <w:sz w:val="22"/>
          <w:szCs w:val="22"/>
          <w:lang w:eastAsia="da-DK"/>
        </w:rPr>
      </w:pPr>
      <w:r w:rsidRPr="00B06AE6">
        <w:rPr>
          <w:rFonts w:asciiTheme="minorHAnsi" w:hAnsiTheme="minorHAnsi" w:cstheme="minorHAnsi"/>
          <w:color w:val="000000"/>
          <w:sz w:val="22"/>
          <w:szCs w:val="22"/>
          <w:lang w:eastAsia="da-DK"/>
        </w:rPr>
        <w:t>”</w:t>
      </w:r>
      <w:r w:rsidRPr="00B06AE6">
        <w:rPr>
          <w:rFonts w:asciiTheme="minorHAnsi" w:hAnsiTheme="minorHAnsi" w:cstheme="minorHAnsi"/>
          <w:i/>
          <w:color w:val="000000"/>
          <w:sz w:val="22"/>
          <w:szCs w:val="22"/>
          <w:lang w:eastAsia="da-DK"/>
        </w:rPr>
        <w:t>Som så mange andre meldte jeg mig som offerrådgiver fordi en nær ven opfordrede mig til det, selvom jeg aldrig tidligere havde lavet frivilligt arbejde.</w:t>
      </w:r>
    </w:p>
    <w:p w:rsidR="00746D6E" w:rsidRPr="00B06AE6" w:rsidRDefault="00746D6E" w:rsidP="00746D6E">
      <w:pPr>
        <w:spacing w:before="100" w:beforeAutospacing="1"/>
        <w:rPr>
          <w:rFonts w:asciiTheme="minorHAnsi" w:hAnsiTheme="minorHAnsi" w:cstheme="minorHAnsi"/>
          <w:i/>
          <w:color w:val="000000"/>
          <w:sz w:val="22"/>
          <w:szCs w:val="22"/>
          <w:lang w:eastAsia="da-DK"/>
        </w:rPr>
      </w:pPr>
      <w:r w:rsidRPr="00B06AE6">
        <w:rPr>
          <w:rFonts w:asciiTheme="minorHAnsi" w:hAnsiTheme="minorHAnsi" w:cstheme="minorHAnsi"/>
          <w:i/>
          <w:color w:val="000000"/>
          <w:sz w:val="22"/>
          <w:szCs w:val="22"/>
          <w:lang w:eastAsia="da-DK"/>
        </w:rPr>
        <w:t>Oplevelsen af at kunne skabe håb gennem lytning og rådgivning er ikke bare en gevinst for ofret, vidnet eller den pårørende – men også for mig.</w:t>
      </w:r>
    </w:p>
    <w:p w:rsidR="00746D6E" w:rsidRPr="00B06AE6" w:rsidRDefault="00746D6E" w:rsidP="00746D6E">
      <w:pPr>
        <w:spacing w:before="100" w:beforeAutospacing="1"/>
        <w:rPr>
          <w:rFonts w:asciiTheme="minorHAnsi" w:hAnsiTheme="minorHAnsi" w:cstheme="minorHAnsi"/>
          <w:i/>
          <w:color w:val="000000"/>
          <w:sz w:val="22"/>
          <w:szCs w:val="22"/>
          <w:lang w:eastAsia="da-DK"/>
        </w:rPr>
      </w:pPr>
      <w:r w:rsidRPr="00B06AE6">
        <w:rPr>
          <w:rFonts w:asciiTheme="minorHAnsi" w:hAnsiTheme="minorHAnsi" w:cstheme="minorHAnsi"/>
          <w:i/>
          <w:color w:val="000000"/>
          <w:sz w:val="22"/>
          <w:szCs w:val="22"/>
          <w:lang w:eastAsia="da-DK"/>
        </w:rPr>
        <w:t>Når jeg oplever et menneske, som går lettet og håbefuld ud ad døren efter en eller to rådgivningssamtaler, så kan jeg blive helt rørt. Det er som om jeg har givet dem en gave ved bare at sidde og lytte til dem.</w:t>
      </w:r>
    </w:p>
    <w:p w:rsidR="00746D6E" w:rsidRPr="00B06AE6" w:rsidRDefault="00746D6E" w:rsidP="00746D6E">
      <w:pPr>
        <w:spacing w:before="100" w:beforeAutospacing="1"/>
        <w:rPr>
          <w:rFonts w:asciiTheme="minorHAnsi" w:hAnsiTheme="minorHAnsi" w:cstheme="minorHAnsi"/>
          <w:i/>
          <w:color w:val="000000"/>
          <w:sz w:val="22"/>
          <w:szCs w:val="22"/>
          <w:lang w:eastAsia="da-DK"/>
        </w:rPr>
      </w:pPr>
      <w:r w:rsidRPr="00B06AE6">
        <w:rPr>
          <w:rFonts w:asciiTheme="minorHAnsi" w:hAnsiTheme="minorHAnsi" w:cstheme="minorHAnsi"/>
          <w:i/>
          <w:color w:val="000000"/>
          <w:sz w:val="22"/>
          <w:szCs w:val="22"/>
          <w:lang w:eastAsia="da-DK"/>
        </w:rPr>
        <w:t>De fleste mennesker kommer på et tidspunkt i løbet af deres liv ud for alvorlige oplevelser. For mange står det ikke altid klart, hvor stor en hjælp en almindelig medmenneskelig samtale er, men det har jeg nu fået øjnene op for.</w:t>
      </w:r>
    </w:p>
    <w:p w:rsidR="00746D6E" w:rsidRPr="00B06AE6" w:rsidRDefault="00746D6E" w:rsidP="00746D6E">
      <w:pPr>
        <w:shd w:val="clear" w:color="auto" w:fill="DBE5F1" w:themeFill="accent1" w:themeFillTint="33"/>
        <w:spacing w:before="100" w:beforeAutospacing="1"/>
        <w:rPr>
          <w:rFonts w:asciiTheme="minorHAnsi" w:hAnsiTheme="minorHAnsi" w:cstheme="minorHAnsi"/>
          <w:color w:val="000000"/>
          <w:sz w:val="22"/>
          <w:szCs w:val="22"/>
        </w:rPr>
      </w:pPr>
      <w:r w:rsidRPr="00B06AE6">
        <w:rPr>
          <w:rFonts w:asciiTheme="minorHAnsi" w:hAnsiTheme="minorHAnsi" w:cstheme="minorHAnsi"/>
          <w:i/>
          <w:color w:val="000000"/>
          <w:sz w:val="22"/>
          <w:szCs w:val="22"/>
          <w:lang w:eastAsia="da-DK"/>
        </w:rPr>
        <w:t>Det er utroligt, hvad en times samtale kan betyde for et menneske i krise. Jeg har ikke løsningen på problemet, men jeg kan hjælpe offeret med at acceptere den ulykkelige situation og finde ressourcerne og den indre styrke til at komme videre. Vi mennesker har bare langt flere ressourcer, end vi selv tror”</w:t>
      </w:r>
      <w:r w:rsidRPr="00B06AE6">
        <w:rPr>
          <w:rFonts w:asciiTheme="minorHAnsi" w:hAnsiTheme="minorHAnsi" w:cstheme="minorHAnsi"/>
          <w:color w:val="000000"/>
          <w:sz w:val="22"/>
          <w:szCs w:val="22"/>
          <w:lang w:eastAsia="da-DK"/>
        </w:rPr>
        <w:t xml:space="preserve"> - fortæller hun.</w:t>
      </w:r>
    </w:p>
    <w:p w:rsidR="00746D6E" w:rsidRPr="002807CD" w:rsidRDefault="00746D6E" w:rsidP="00746D6E">
      <w:pPr>
        <w:shd w:val="clear" w:color="auto" w:fill="DBDBBC"/>
        <w:spacing w:before="100" w:beforeAutospacing="1"/>
        <w:jc w:val="both"/>
        <w:outlineLvl w:val="2"/>
        <w:rPr>
          <w:rFonts w:asciiTheme="minorHAnsi" w:hAnsiTheme="minorHAnsi" w:cstheme="minorHAnsi"/>
          <w:b/>
          <w:bCs/>
          <w:color w:val="C4122F"/>
          <w:sz w:val="24"/>
          <w:szCs w:val="24"/>
          <w:lang w:eastAsia="da-DK"/>
        </w:rPr>
      </w:pPr>
      <w:r w:rsidRPr="002807CD">
        <w:rPr>
          <w:rFonts w:asciiTheme="minorHAnsi" w:hAnsiTheme="minorHAnsi" w:cstheme="minorHAnsi"/>
          <w:b/>
          <w:bCs/>
          <w:color w:val="C4122F"/>
          <w:sz w:val="24"/>
          <w:szCs w:val="24"/>
          <w:lang w:eastAsia="da-DK"/>
        </w:rPr>
        <w:t xml:space="preserve">Ring </w:t>
      </w:r>
      <w:r>
        <w:rPr>
          <w:rFonts w:asciiTheme="minorHAnsi" w:hAnsiTheme="minorHAnsi" w:cstheme="minorHAnsi"/>
          <w:b/>
          <w:bCs/>
          <w:color w:val="C4122F"/>
          <w:sz w:val="24"/>
          <w:szCs w:val="24"/>
          <w:lang w:eastAsia="da-DK"/>
        </w:rPr>
        <w:t xml:space="preserve">til Offerrådgivningen </w:t>
      </w:r>
      <w:r w:rsidRPr="002807CD">
        <w:rPr>
          <w:rFonts w:asciiTheme="minorHAnsi" w:hAnsiTheme="minorHAnsi" w:cstheme="minorHAnsi"/>
          <w:b/>
          <w:bCs/>
          <w:color w:val="C4122F"/>
          <w:sz w:val="24"/>
          <w:szCs w:val="24"/>
          <w:lang w:eastAsia="da-DK"/>
        </w:rPr>
        <w:t>på </w:t>
      </w:r>
      <w:hyperlink r:id="rId4" w:history="1">
        <w:r w:rsidRPr="002807CD">
          <w:rPr>
            <w:rFonts w:asciiTheme="minorHAnsi" w:hAnsiTheme="minorHAnsi" w:cstheme="minorHAnsi"/>
            <w:b/>
            <w:bCs/>
            <w:color w:val="C4122F"/>
            <w:sz w:val="24"/>
            <w:szCs w:val="24"/>
            <w:u w:val="single"/>
            <w:lang w:eastAsia="da-DK"/>
          </w:rPr>
          <w:t>116 006</w:t>
        </w:r>
      </w:hyperlink>
      <w:r w:rsidRPr="002807CD">
        <w:rPr>
          <w:rFonts w:asciiTheme="minorHAnsi" w:hAnsiTheme="minorHAnsi" w:cstheme="minorHAnsi"/>
          <w:b/>
          <w:bCs/>
          <w:color w:val="C4122F"/>
          <w:sz w:val="24"/>
          <w:szCs w:val="24"/>
          <w:lang w:eastAsia="da-DK"/>
        </w:rPr>
        <w:t> - du er anonym</w:t>
      </w:r>
    </w:p>
    <w:p w:rsidR="00746D6E" w:rsidRDefault="00746D6E" w:rsidP="00746D6E">
      <w:pPr>
        <w:jc w:val="both"/>
        <w:rPr>
          <w:rFonts w:asciiTheme="minorHAnsi" w:hAnsiTheme="minorHAnsi" w:cstheme="minorHAnsi"/>
          <w:b/>
          <w:sz w:val="24"/>
          <w:szCs w:val="24"/>
        </w:rPr>
      </w:pPr>
    </w:p>
    <w:p w:rsidR="00746D6E" w:rsidRDefault="00746D6E" w:rsidP="00746D6E">
      <w:pPr>
        <w:jc w:val="both"/>
        <w:rPr>
          <w:rFonts w:asciiTheme="minorHAnsi" w:hAnsiTheme="minorHAnsi" w:cstheme="minorHAnsi"/>
          <w:b/>
          <w:sz w:val="24"/>
          <w:szCs w:val="24"/>
        </w:rPr>
      </w:pPr>
    </w:p>
    <w:p w:rsidR="00746D6E" w:rsidRDefault="00746D6E" w:rsidP="00746D6E">
      <w:pPr>
        <w:jc w:val="both"/>
        <w:rPr>
          <w:rFonts w:asciiTheme="minorHAnsi" w:hAnsiTheme="minorHAnsi" w:cstheme="minorHAnsi"/>
          <w:b/>
          <w:sz w:val="24"/>
          <w:szCs w:val="24"/>
        </w:rPr>
      </w:pPr>
    </w:p>
    <w:p w:rsidR="00746D6E" w:rsidRDefault="00746D6E" w:rsidP="00746D6E">
      <w:pPr>
        <w:jc w:val="both"/>
        <w:rPr>
          <w:rFonts w:asciiTheme="minorHAnsi" w:hAnsiTheme="minorHAnsi" w:cstheme="minorHAnsi"/>
          <w:b/>
          <w:sz w:val="24"/>
          <w:szCs w:val="24"/>
        </w:rPr>
      </w:pPr>
    </w:p>
    <w:p w:rsidR="00746D6E" w:rsidRPr="002807CD" w:rsidRDefault="00746D6E" w:rsidP="00746D6E">
      <w:pPr>
        <w:jc w:val="both"/>
        <w:rPr>
          <w:rFonts w:asciiTheme="minorHAnsi" w:hAnsiTheme="minorHAnsi" w:cstheme="minorHAnsi"/>
          <w:b/>
          <w:sz w:val="24"/>
          <w:szCs w:val="24"/>
        </w:rPr>
      </w:pPr>
      <w:r w:rsidRPr="002807CD">
        <w:rPr>
          <w:rFonts w:asciiTheme="minorHAnsi" w:hAnsiTheme="minorHAnsi" w:cstheme="minorHAnsi"/>
          <w:b/>
          <w:sz w:val="24"/>
          <w:szCs w:val="24"/>
        </w:rPr>
        <w:t xml:space="preserve">Sommer over landet </w:t>
      </w:r>
    </w:p>
    <w:p w:rsidR="00746D6E" w:rsidRPr="002807CD" w:rsidRDefault="00746D6E" w:rsidP="00746D6E">
      <w:pPr>
        <w:jc w:val="both"/>
        <w:rPr>
          <w:rFonts w:asciiTheme="minorHAnsi" w:hAnsiTheme="minorHAnsi" w:cstheme="minorHAnsi"/>
          <w:sz w:val="24"/>
          <w:szCs w:val="24"/>
        </w:rPr>
      </w:pPr>
      <w:r w:rsidRPr="002807CD">
        <w:rPr>
          <w:rFonts w:asciiTheme="minorHAnsi" w:hAnsiTheme="minorHAnsi" w:cstheme="minorHAnsi"/>
          <w:sz w:val="24"/>
          <w:szCs w:val="24"/>
        </w:rPr>
        <w:t xml:space="preserve">På tværs af kredsen </w:t>
      </w:r>
      <w:r>
        <w:rPr>
          <w:rFonts w:asciiTheme="minorHAnsi" w:hAnsiTheme="minorHAnsi" w:cstheme="minorHAnsi"/>
          <w:sz w:val="24"/>
          <w:szCs w:val="24"/>
        </w:rPr>
        <w:t>er</w:t>
      </w:r>
      <w:r w:rsidRPr="002807CD">
        <w:rPr>
          <w:rFonts w:asciiTheme="minorHAnsi" w:hAnsiTheme="minorHAnsi" w:cstheme="minorHAnsi"/>
          <w:sz w:val="24"/>
          <w:szCs w:val="24"/>
        </w:rPr>
        <w:t xml:space="preserve"> sommeren </w:t>
      </w:r>
      <w:r>
        <w:rPr>
          <w:rFonts w:asciiTheme="minorHAnsi" w:hAnsiTheme="minorHAnsi" w:cstheme="minorHAnsi"/>
          <w:sz w:val="24"/>
          <w:szCs w:val="24"/>
        </w:rPr>
        <w:t xml:space="preserve">blevet </w:t>
      </w:r>
      <w:r w:rsidRPr="002807CD">
        <w:rPr>
          <w:rFonts w:asciiTheme="minorHAnsi" w:hAnsiTheme="minorHAnsi" w:cstheme="minorHAnsi"/>
          <w:sz w:val="24"/>
          <w:szCs w:val="24"/>
        </w:rPr>
        <w:t>nydt med</w:t>
      </w:r>
      <w:r>
        <w:rPr>
          <w:rFonts w:asciiTheme="minorHAnsi" w:hAnsiTheme="minorHAnsi" w:cstheme="minorHAnsi"/>
          <w:sz w:val="24"/>
          <w:szCs w:val="24"/>
        </w:rPr>
        <w:t xml:space="preserve"> markeder, koncerter og festiva</w:t>
      </w:r>
      <w:r w:rsidRPr="002807CD">
        <w:rPr>
          <w:rFonts w:asciiTheme="minorHAnsi" w:hAnsiTheme="minorHAnsi" w:cstheme="minorHAnsi"/>
          <w:sz w:val="24"/>
          <w:szCs w:val="24"/>
        </w:rPr>
        <w:t>ler. Det betyder travlhed for vores Lokalpoliti</w:t>
      </w:r>
      <w:r>
        <w:rPr>
          <w:rFonts w:asciiTheme="minorHAnsi" w:hAnsiTheme="minorHAnsi" w:cstheme="minorHAnsi"/>
          <w:sz w:val="24"/>
          <w:szCs w:val="24"/>
        </w:rPr>
        <w:t>,</w:t>
      </w:r>
      <w:r w:rsidRPr="002807CD">
        <w:rPr>
          <w:rFonts w:asciiTheme="minorHAnsi" w:hAnsiTheme="minorHAnsi" w:cstheme="minorHAnsi"/>
          <w:sz w:val="24"/>
          <w:szCs w:val="24"/>
        </w:rPr>
        <w:t xml:space="preserve"> som gerne vil være med</w:t>
      </w:r>
      <w:r>
        <w:rPr>
          <w:rFonts w:asciiTheme="minorHAnsi" w:hAnsiTheme="minorHAnsi" w:cstheme="minorHAnsi"/>
          <w:sz w:val="24"/>
          <w:szCs w:val="24"/>
        </w:rPr>
        <w:t>,</w:t>
      </w:r>
      <w:r w:rsidRPr="002807CD">
        <w:rPr>
          <w:rFonts w:asciiTheme="minorHAnsi" w:hAnsiTheme="minorHAnsi" w:cstheme="minorHAnsi"/>
          <w:sz w:val="24"/>
          <w:szCs w:val="24"/>
        </w:rPr>
        <w:t xml:space="preserve"> ”hvor det sker”.</w:t>
      </w:r>
      <w:r>
        <w:rPr>
          <w:rFonts w:asciiTheme="minorHAnsi" w:hAnsiTheme="minorHAnsi" w:cstheme="minorHAnsi"/>
          <w:sz w:val="24"/>
          <w:szCs w:val="24"/>
        </w:rPr>
        <w:t xml:space="preserve"> </w:t>
      </w:r>
      <w:r w:rsidRPr="002807CD">
        <w:rPr>
          <w:rFonts w:asciiTheme="minorHAnsi" w:hAnsiTheme="minorHAnsi" w:cstheme="minorHAnsi"/>
          <w:sz w:val="24"/>
          <w:szCs w:val="24"/>
        </w:rPr>
        <w:t xml:space="preserve">Igennem sommeren har vi været i dialog med masser af sommerglade borgere, og en tak skal lyde til alle de lokale ildsjæle for godt samarbejde i forbindelse med afholdelsen af store begivenheder som f.eks. Dølle marked, Grøn koncert og diverse byfester.  </w:t>
      </w:r>
    </w:p>
    <w:p w:rsidR="00746D6E" w:rsidRPr="002807CD" w:rsidRDefault="00746D6E" w:rsidP="00746D6E">
      <w:pPr>
        <w:jc w:val="both"/>
        <w:rPr>
          <w:rFonts w:asciiTheme="minorHAnsi" w:hAnsiTheme="minorHAnsi" w:cstheme="minorHAnsi"/>
          <w:sz w:val="24"/>
          <w:szCs w:val="24"/>
        </w:rPr>
      </w:pPr>
    </w:p>
    <w:p w:rsidR="00746D6E" w:rsidRPr="002807CD" w:rsidRDefault="00746D6E" w:rsidP="00746D6E">
      <w:pPr>
        <w:jc w:val="both"/>
        <w:rPr>
          <w:rFonts w:asciiTheme="minorHAnsi" w:hAnsiTheme="minorHAnsi" w:cstheme="minorHAnsi"/>
          <w:sz w:val="24"/>
          <w:szCs w:val="24"/>
        </w:rPr>
      </w:pPr>
      <w:r w:rsidRPr="002807CD">
        <w:rPr>
          <w:rFonts w:asciiTheme="minorHAnsi" w:hAnsiTheme="minorHAnsi" w:cstheme="minorHAnsi"/>
          <w:sz w:val="24"/>
          <w:szCs w:val="24"/>
        </w:rPr>
        <w:t xml:space="preserve">Nogle gange har de private fester været så festlige, at musikken har været til gene for andre. I sådanne tilfælde har </w:t>
      </w:r>
      <w:r>
        <w:rPr>
          <w:rFonts w:asciiTheme="minorHAnsi" w:hAnsiTheme="minorHAnsi" w:cstheme="minorHAnsi"/>
          <w:sz w:val="24"/>
          <w:szCs w:val="24"/>
        </w:rPr>
        <w:t>p</w:t>
      </w:r>
      <w:r w:rsidRPr="002807CD">
        <w:rPr>
          <w:rFonts w:asciiTheme="minorHAnsi" w:hAnsiTheme="minorHAnsi" w:cstheme="minorHAnsi"/>
          <w:sz w:val="24"/>
          <w:szCs w:val="24"/>
        </w:rPr>
        <w:t>olitiet mulighed for at udstede bøde efter Ordensbekendtgørelsen</w:t>
      </w:r>
      <w:r>
        <w:rPr>
          <w:rFonts w:asciiTheme="minorHAnsi" w:hAnsiTheme="minorHAnsi" w:cstheme="minorHAnsi"/>
          <w:sz w:val="24"/>
          <w:szCs w:val="24"/>
        </w:rPr>
        <w:t>,</w:t>
      </w:r>
      <w:r w:rsidRPr="002807CD">
        <w:rPr>
          <w:rFonts w:asciiTheme="minorHAnsi" w:hAnsiTheme="minorHAnsi" w:cstheme="minorHAnsi"/>
          <w:sz w:val="24"/>
          <w:szCs w:val="24"/>
        </w:rPr>
        <w:t xml:space="preserve"> og vi kan tage musikanlægget med på stationen hvis vi genta</w:t>
      </w:r>
      <w:r>
        <w:rPr>
          <w:rFonts w:asciiTheme="minorHAnsi" w:hAnsiTheme="minorHAnsi" w:cstheme="minorHAnsi"/>
          <w:sz w:val="24"/>
          <w:szCs w:val="24"/>
        </w:rPr>
        <w:t>gne</w:t>
      </w:r>
      <w:r w:rsidRPr="002807CD">
        <w:rPr>
          <w:rFonts w:asciiTheme="minorHAnsi" w:hAnsiTheme="minorHAnsi" w:cstheme="minorHAnsi"/>
          <w:sz w:val="24"/>
          <w:szCs w:val="24"/>
        </w:rPr>
        <w:t xml:space="preserve"> gange bliver kaldt ud til samme fest.</w:t>
      </w:r>
    </w:p>
    <w:p w:rsidR="00691969" w:rsidRDefault="00746D6E">
      <w:pPr>
        <w:jc w:val="both"/>
        <w:rPr>
          <w:sz w:val="24"/>
        </w:rPr>
      </w:pPr>
      <w:bookmarkStart w:id="0" w:name="_GoBack"/>
      <w:bookmarkEnd w:id="0"/>
      <w:r w:rsidRPr="00746D6E">
        <w:rPr>
          <w:rFonts w:ascii="Calibri" w:hAnsi="Calibri" w:cs="Calibri"/>
          <w:caps/>
          <w:color w:val="FFFFFF"/>
          <w:sz w:val="18"/>
          <w:szCs w:val="18"/>
        </w:rPr>
        <w:t xml:space="preserve"> hvis du har problemer med grafik eller links? </w:t>
      </w:r>
      <w:hyperlink r:id="rId5" w:tgtFrame="_blank" w:history="1">
        <w:r>
          <w:rPr>
            <w:rStyle w:val="Hyperlink"/>
            <w:rFonts w:ascii="Calibri" w:hAnsi="Calibri" w:cs="Calibri"/>
            <w:caps/>
            <w:color w:val="FFFFFF"/>
            <w:sz w:val="18"/>
            <w:szCs w:val="18"/>
          </w:rPr>
          <w:t>Klik her hvis du har problemer med grafik eller links?</w:t>
        </w:r>
      </w:hyperlink>
    </w:p>
    <w:sectPr w:rsidR="00691969">
      <w:pgSz w:w="11906" w:h="16838"/>
      <w:pgMar w:top="1701" w:right="1134" w:bottom="170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D6E"/>
    <w:rsid w:val="00691969"/>
    <w:rsid w:val="00746D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8F224D9"/>
  <w15:chartTrackingRefBased/>
  <w15:docId w15:val="{5FBA3B88-2629-4B89-A86E-2F697D0CD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D6E"/>
    <w:rPr>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igtelse">
    <w:name w:val="Sigtelse"/>
    <w:basedOn w:val="Brdtekst"/>
    <w:pPr>
      <w:spacing w:after="0" w:line="360" w:lineRule="auto"/>
      <w:jc w:val="both"/>
    </w:pPr>
    <w:rPr>
      <w:sz w:val="24"/>
    </w:rPr>
  </w:style>
  <w:style w:type="paragraph" w:styleId="Brdtekst">
    <w:name w:val="Body Text"/>
    <w:basedOn w:val="Normal"/>
    <w:pPr>
      <w:spacing w:after="120"/>
    </w:pPr>
  </w:style>
  <w:style w:type="character" w:styleId="Hyperlink">
    <w:name w:val="Hyperlink"/>
    <w:basedOn w:val="Standardskrifttypeiafsnit"/>
    <w:uiPriority w:val="99"/>
    <w:semiHidden/>
    <w:unhideWhenUsed/>
    <w:rsid w:val="00746D6E"/>
    <w:rPr>
      <w:color w:val="0000FF"/>
      <w:u w:val="single"/>
    </w:rPr>
  </w:style>
  <w:style w:type="character" w:styleId="BesgtLink">
    <w:name w:val="FollowedHyperlink"/>
    <w:basedOn w:val="Standardskrifttypeiafsnit"/>
    <w:uiPriority w:val="99"/>
    <w:semiHidden/>
    <w:unhideWhenUsed/>
    <w:rsid w:val="00746D6E"/>
    <w:rPr>
      <w:color w:val="800080" w:themeColor="followedHyperlink"/>
      <w:u w:val="single"/>
    </w:rPr>
  </w:style>
  <w:style w:type="paragraph" w:styleId="Listeafsnit">
    <w:name w:val="List Paragraph"/>
    <w:basedOn w:val="Normal"/>
    <w:uiPriority w:val="34"/>
    <w:qFormat/>
    <w:rsid w:val="00746D6E"/>
    <w:pPr>
      <w:ind w:left="720"/>
      <w:contextualSpacing/>
    </w:pPr>
    <w:rPr>
      <w:rFonts w:asciiTheme="minorHAnsi" w:eastAsiaTheme="minorHAnsi" w:hAnsiTheme="minorHAnsi" w:cstheme="minorBidi"/>
      <w:sz w:val="24"/>
      <w:szCs w:val="24"/>
    </w:rPr>
  </w:style>
  <w:style w:type="paragraph" w:styleId="NormalWeb">
    <w:name w:val="Normal (Web)"/>
    <w:basedOn w:val="Normal"/>
    <w:uiPriority w:val="99"/>
    <w:semiHidden/>
    <w:unhideWhenUsed/>
    <w:rsid w:val="00746D6E"/>
    <w:pPr>
      <w:spacing w:before="100" w:beforeAutospacing="1" w:after="100" w:afterAutospacing="1"/>
    </w:pPr>
    <w:rPr>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chi.mp/bfa.dk/gratis-testworkshop-om-kompetencer-i-arbejdsmiljarbejdet?e=7a4ebe38ca" TargetMode="External"/><Relationship Id="rId4" Type="http://schemas.openxmlformats.org/officeDocument/2006/relationships/hyperlink" Target="tel:116%20006"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1232</Words>
  <Characters>6411</Characters>
  <Application>Microsoft Office Word</Application>
  <DocSecurity>0</DocSecurity>
  <Lines>156</Lines>
  <Paragraphs>50</Paragraphs>
  <ScaleCrop>false</ScaleCrop>
  <HeadingPairs>
    <vt:vector size="2" baseType="variant">
      <vt:variant>
        <vt:lpstr>Titel</vt:lpstr>
      </vt:variant>
      <vt:variant>
        <vt:i4>1</vt:i4>
      </vt:variant>
    </vt:vector>
  </HeadingPairs>
  <TitlesOfParts>
    <vt:vector size="1" baseType="lpstr">
      <vt:lpstr>Normal.dot</vt:lpstr>
    </vt:vector>
  </TitlesOfParts>
  <Company>Rigspolitiets Koncern IT</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subject/>
  <dc:creator>Djurhuus, Merete (MDJ003)</dc:creator>
  <cp:keywords/>
  <dc:description/>
  <cp:lastModifiedBy>Djurhuus, Merete (MDJ003)</cp:lastModifiedBy>
  <cp:revision>1</cp:revision>
  <dcterms:created xsi:type="dcterms:W3CDTF">2024-09-17T06:32:00Z</dcterms:created>
  <dcterms:modified xsi:type="dcterms:W3CDTF">2024-09-17T06:36:00Z</dcterms:modified>
</cp:coreProperties>
</file>